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C0" w:rsidRPr="0034742A" w:rsidRDefault="00EC6FC0" w:rsidP="00EC6FC0">
      <w:pPr>
        <w:tabs>
          <w:tab w:val="left" w:pos="567"/>
        </w:tabs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bookmarkStart w:id="0" w:name="_Toc444896717"/>
      <w:r w:rsidRPr="0034742A">
        <w:rPr>
          <w:rFonts w:ascii="標楷體" w:eastAsia="標楷體" w:hAnsi="標楷體" w:hint="eastAsia"/>
          <w:b/>
          <w:sz w:val="32"/>
          <w:szCs w:val="32"/>
        </w:rPr>
        <w:t>連江縣文獻委員會</w:t>
      </w:r>
      <w:bookmarkEnd w:id="0"/>
      <w:r w:rsidRPr="0034742A">
        <w:rPr>
          <w:rFonts w:ascii="標楷體" w:eastAsia="標楷體" w:hAnsi="標楷體" w:hint="eastAsia"/>
          <w:b/>
          <w:sz w:val="32"/>
          <w:szCs w:val="32"/>
        </w:rPr>
        <w:t>設置要點</w:t>
      </w:r>
      <w:bookmarkStart w:id="1" w:name="_GoBack"/>
      <w:bookmarkEnd w:id="1"/>
    </w:p>
    <w:p w:rsidR="00EC6FC0" w:rsidRPr="0034742A" w:rsidRDefault="00EC6FC0" w:rsidP="00E65806">
      <w:pPr>
        <w:spacing w:afterLines="50"/>
        <w:jc w:val="center"/>
        <w:rPr>
          <w:rFonts w:ascii="標楷體" w:eastAsia="標楷體" w:hAnsi="標楷體"/>
          <w:strike/>
          <w:sz w:val="26"/>
          <w:szCs w:val="26"/>
        </w:rPr>
      </w:pPr>
    </w:p>
    <w:p w:rsidR="00EC6FC0" w:rsidRPr="0034742A" w:rsidRDefault="00EC6FC0" w:rsidP="00E65806">
      <w:pPr>
        <w:spacing w:beforeLines="50" w:afterLines="50"/>
        <w:ind w:leftChars="118" w:left="850" w:hangingChars="218" w:hanging="567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一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連江縣政府（以下簡稱本府），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為</w:t>
      </w:r>
      <w:r w:rsidRPr="0034742A">
        <w:rPr>
          <w:rFonts w:ascii="標楷體" w:eastAsia="標楷體" w:hAnsi="標楷體" w:hint="eastAsia"/>
          <w:sz w:val="26"/>
          <w:szCs w:val="26"/>
        </w:rPr>
        <w:t>加強蒐集並保存連江縣（以下簡稱本縣）史跡、文物及方志等珍貴資料，特設連江縣文獻委員會（以下簡稱本會），並訂定本要點。</w:t>
      </w:r>
    </w:p>
    <w:p w:rsidR="00EC6FC0" w:rsidRPr="0034742A" w:rsidRDefault="00EC6FC0" w:rsidP="00E65806">
      <w:pPr>
        <w:spacing w:afterLines="50"/>
        <w:ind w:leftChars="118" w:left="283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二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本會任務如下：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（一）有關本縣文獻資料（文字與影像）之蒐集、典藏及編審等事項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之諮詢</w:t>
      </w:r>
      <w:r w:rsidRPr="0034742A">
        <w:rPr>
          <w:rFonts w:ascii="標楷體" w:eastAsia="標楷體" w:hAnsi="標楷體" w:hint="eastAsia"/>
          <w:sz w:val="26"/>
          <w:szCs w:val="26"/>
        </w:rPr>
        <w:t>。</w:t>
      </w:r>
    </w:p>
    <w:p w:rsidR="00EC6FC0" w:rsidRPr="0034742A" w:rsidRDefault="00EC6FC0" w:rsidP="00EC6FC0">
      <w:pPr>
        <w:spacing w:line="400" w:lineRule="exact"/>
        <w:ind w:leftChars="295" w:left="708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（二）有關本縣文獻推廣利用、</w:t>
      </w:r>
      <w:proofErr w:type="gramStart"/>
      <w:r w:rsidRPr="0034742A">
        <w:rPr>
          <w:rFonts w:ascii="標楷體" w:eastAsia="標楷體" w:hAnsi="標楷體" w:hint="eastAsia"/>
          <w:sz w:val="26"/>
          <w:szCs w:val="26"/>
        </w:rPr>
        <w:t>志書編纂</w:t>
      </w:r>
      <w:proofErr w:type="gramEnd"/>
      <w:r w:rsidRPr="0034742A">
        <w:rPr>
          <w:rFonts w:ascii="標楷體" w:eastAsia="標楷體" w:hAnsi="標楷體" w:hint="eastAsia"/>
          <w:sz w:val="26"/>
          <w:szCs w:val="26"/>
        </w:rPr>
        <w:t>之諮詢。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（三）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其他有關本縣文獻推展與文物典藏處所及典藏方式之諮詢及審議。</w:t>
      </w:r>
    </w:p>
    <w:p w:rsidR="00EC6FC0" w:rsidRPr="0034742A" w:rsidRDefault="00EC6FC0" w:rsidP="00E65806">
      <w:pPr>
        <w:spacing w:beforeLines="50" w:afterLines="50"/>
        <w:ind w:leftChars="118" w:left="850" w:hangingChars="218" w:hanging="567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三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本會置委員九至十三人，其中</w:t>
      </w:r>
      <w:proofErr w:type="gramStart"/>
      <w:r w:rsidRPr="0034742A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4742A">
        <w:rPr>
          <w:rFonts w:ascii="標楷體" w:eastAsia="標楷體" w:hAnsi="標楷體" w:hint="eastAsia"/>
          <w:sz w:val="26"/>
          <w:szCs w:val="26"/>
        </w:rPr>
        <w:t>人為召集人，由縣長兼任；一人為副召集人，由本府文化局長兼任；其餘委員由縣長就機關代表及下列專家學者</w:t>
      </w:r>
      <w:proofErr w:type="gramStart"/>
      <w:r w:rsidRPr="0034742A">
        <w:rPr>
          <w:rFonts w:ascii="標楷體" w:eastAsia="標楷體" w:hAnsi="標楷體" w:hint="eastAsia"/>
          <w:sz w:val="26"/>
          <w:szCs w:val="26"/>
        </w:rPr>
        <w:t>遴</w:t>
      </w:r>
      <w:proofErr w:type="gramEnd"/>
      <w:r w:rsidRPr="0034742A">
        <w:rPr>
          <w:rFonts w:ascii="標楷體" w:eastAsia="標楷體" w:hAnsi="標楷體" w:hint="eastAsia"/>
          <w:sz w:val="26"/>
          <w:szCs w:val="26"/>
        </w:rPr>
        <w:t>聘之：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（一）具備文獻蒐集、典藏及編審等相關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學者或專家</w:t>
      </w:r>
      <w:r w:rsidRPr="0034742A">
        <w:rPr>
          <w:rFonts w:ascii="標楷體" w:eastAsia="標楷體" w:hAnsi="標楷體" w:hint="eastAsia"/>
          <w:sz w:val="26"/>
          <w:szCs w:val="26"/>
        </w:rPr>
        <w:t>。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（二）具備方志研究、編纂相關工作者。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（三）田野史跡文物蒐集保存者。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（四）地方文化研究相關學者或專家。</w:t>
      </w:r>
    </w:p>
    <w:p w:rsidR="00EC6FC0" w:rsidRPr="0034742A" w:rsidRDefault="00EC6FC0" w:rsidP="00E65806">
      <w:pPr>
        <w:spacing w:beforeLines="50" w:afterLines="50"/>
        <w:ind w:leftChars="118" w:left="850" w:hangingChars="218" w:hanging="567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四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本會外聘委員任期三</w:t>
      </w:r>
      <w:r w:rsidRPr="0034742A">
        <w:rPr>
          <w:rFonts w:ascii="標楷體" w:eastAsia="標楷體" w:hAnsi="標楷體" w:hint="eastAsia"/>
          <w:sz w:val="26"/>
          <w:szCs w:val="26"/>
        </w:rPr>
        <w:t>年，期滿得續聘之。</w:t>
      </w:r>
    </w:p>
    <w:p w:rsidR="00EC6FC0" w:rsidRPr="0034742A" w:rsidRDefault="00EC6FC0" w:rsidP="00E65806">
      <w:pPr>
        <w:spacing w:beforeLines="50" w:afterLines="50"/>
        <w:ind w:leftChars="354" w:left="850" w:firstLine="1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前項委員出缺時，由本</w:t>
      </w:r>
      <w:proofErr w:type="gramStart"/>
      <w:r w:rsidRPr="0034742A">
        <w:rPr>
          <w:rFonts w:ascii="標楷體" w:eastAsia="標楷體" w:hAnsi="標楷體" w:hint="eastAsia"/>
          <w:sz w:val="26"/>
          <w:szCs w:val="26"/>
        </w:rPr>
        <w:t>府補聘</w:t>
      </w:r>
      <w:proofErr w:type="gramEnd"/>
      <w:r w:rsidRPr="0034742A">
        <w:rPr>
          <w:rFonts w:ascii="標楷體" w:eastAsia="標楷體" w:hAnsi="標楷體" w:hint="eastAsia"/>
          <w:sz w:val="26"/>
          <w:szCs w:val="26"/>
        </w:rPr>
        <w:t>之；</w:t>
      </w:r>
      <w:proofErr w:type="gramStart"/>
      <w:r w:rsidRPr="0034742A">
        <w:rPr>
          <w:rFonts w:ascii="標楷體" w:eastAsia="標楷體" w:hAnsi="標楷體" w:hint="eastAsia"/>
          <w:sz w:val="26"/>
          <w:szCs w:val="26"/>
        </w:rPr>
        <w:t>補聘委員</w:t>
      </w:r>
      <w:proofErr w:type="gramEnd"/>
      <w:r w:rsidRPr="0034742A">
        <w:rPr>
          <w:rFonts w:ascii="標楷體" w:eastAsia="標楷體" w:hAnsi="標楷體" w:hint="eastAsia"/>
          <w:sz w:val="26"/>
          <w:szCs w:val="26"/>
        </w:rPr>
        <w:t>之任期至原委員任期屆滿之日為止。</w:t>
      </w:r>
    </w:p>
    <w:p w:rsidR="00EC6FC0" w:rsidRPr="0034742A" w:rsidRDefault="00EC6FC0" w:rsidP="00E65806">
      <w:pPr>
        <w:spacing w:afterLines="50"/>
        <w:ind w:leftChars="118" w:left="283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五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本會委員均為無</w:t>
      </w:r>
      <w:r w:rsidR="006A745B">
        <w:rPr>
          <w:rFonts w:ascii="標楷體" w:eastAsia="標楷體" w:hAnsi="標楷體" w:hint="eastAsia"/>
          <w:sz w:val="26"/>
          <w:szCs w:val="26"/>
        </w:rPr>
        <w:t>給職，</w:t>
      </w:r>
      <w:r w:rsidRPr="0034742A">
        <w:rPr>
          <w:rFonts w:ascii="標楷體" w:eastAsia="標楷體" w:hAnsi="標楷體" w:hint="eastAsia"/>
          <w:sz w:val="26"/>
          <w:szCs w:val="26"/>
        </w:rPr>
        <w:t>但外聘委員得支領出席費及交通費。</w:t>
      </w:r>
    </w:p>
    <w:p w:rsidR="00F239FC" w:rsidRPr="0034742A" w:rsidRDefault="00EC6FC0" w:rsidP="00E65806">
      <w:pPr>
        <w:spacing w:afterLines="50"/>
        <w:ind w:leftChars="118" w:left="283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六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本會每年開會一次，必要時得召集臨時會議。</w:t>
      </w:r>
    </w:p>
    <w:p w:rsidR="00EC6FC0" w:rsidRPr="0034742A" w:rsidRDefault="00F239FC" w:rsidP="00E65806">
      <w:pPr>
        <w:spacing w:afterLines="50"/>
        <w:ind w:leftChars="354" w:left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會議由召集人召集，並為會議主席；召集人不克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出席時，</w:t>
      </w:r>
      <w:r w:rsidRPr="0034742A">
        <w:rPr>
          <w:rFonts w:ascii="標楷體" w:eastAsia="標楷體" w:hAnsi="標楷體" w:hint="eastAsia"/>
          <w:sz w:val="26"/>
          <w:szCs w:val="26"/>
        </w:rPr>
        <w:t>由出席委員互推一人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代理之。</w:t>
      </w:r>
    </w:p>
    <w:p w:rsidR="00EC6FC0" w:rsidRPr="0034742A" w:rsidRDefault="00831698" w:rsidP="00E65806">
      <w:pPr>
        <w:spacing w:beforeLines="50" w:afterLines="50"/>
        <w:ind w:leftChars="118" w:left="850" w:hangingChars="218" w:hanging="567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七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="00EC6FC0" w:rsidRPr="0034742A">
        <w:rPr>
          <w:rFonts w:ascii="標楷體" w:eastAsia="標楷體" w:hAnsi="標楷體"/>
          <w:sz w:val="26"/>
          <w:szCs w:val="26"/>
        </w:rPr>
        <w:t>會議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之</w:t>
      </w:r>
      <w:r w:rsidR="00EC6FC0" w:rsidRPr="0034742A">
        <w:rPr>
          <w:rFonts w:ascii="標楷體" w:eastAsia="標楷體" w:hAnsi="標楷體"/>
          <w:sz w:val="26"/>
          <w:szCs w:val="26"/>
        </w:rPr>
        <w:t>決議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，以二分之一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委員之出席，出席委員二分之一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以上之同意行之。</w:t>
      </w:r>
    </w:p>
    <w:p w:rsidR="00EC6FC0" w:rsidRPr="0034742A" w:rsidRDefault="00F239FC" w:rsidP="00E65806">
      <w:pPr>
        <w:spacing w:afterLines="50"/>
        <w:ind w:leftChars="354" w:left="850"/>
        <w:rPr>
          <w:rFonts w:ascii="標楷體" w:eastAsia="標楷體" w:hAnsi="標楷體"/>
          <w:strike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由機關代表兼任之委員未能親自出席時，得指派代表出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席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。</w:t>
      </w:r>
    </w:p>
    <w:p w:rsidR="00EC6FC0" w:rsidRPr="0034742A" w:rsidRDefault="00EC6FC0" w:rsidP="002712C4">
      <w:pPr>
        <w:spacing w:afterLines="50"/>
        <w:ind w:leftChars="100" w:left="24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八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本要點奉縣長核定後實施，修正時亦同。</w:t>
      </w:r>
    </w:p>
    <w:sectPr w:rsidR="00EC6FC0" w:rsidRPr="0034742A" w:rsidSect="00DA17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8C" w:rsidRDefault="00552A8C" w:rsidP="00831698">
      <w:r>
        <w:separator/>
      </w:r>
    </w:p>
  </w:endnote>
  <w:endnote w:type="continuationSeparator" w:id="0">
    <w:p w:rsidR="00552A8C" w:rsidRDefault="00552A8C" w:rsidP="0083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8C" w:rsidRDefault="00552A8C" w:rsidP="00831698">
      <w:r>
        <w:separator/>
      </w:r>
    </w:p>
  </w:footnote>
  <w:footnote w:type="continuationSeparator" w:id="0">
    <w:p w:rsidR="00552A8C" w:rsidRDefault="00552A8C" w:rsidP="00831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FC0"/>
    <w:rsid w:val="0004245F"/>
    <w:rsid w:val="000B225A"/>
    <w:rsid w:val="002712C4"/>
    <w:rsid w:val="002B47E3"/>
    <w:rsid w:val="0034742A"/>
    <w:rsid w:val="00552A8C"/>
    <w:rsid w:val="00573E6E"/>
    <w:rsid w:val="006A745B"/>
    <w:rsid w:val="006B0915"/>
    <w:rsid w:val="007F39E4"/>
    <w:rsid w:val="00821FDB"/>
    <w:rsid w:val="00831698"/>
    <w:rsid w:val="008356E0"/>
    <w:rsid w:val="00927032"/>
    <w:rsid w:val="00B55570"/>
    <w:rsid w:val="00DA1775"/>
    <w:rsid w:val="00E20B1A"/>
    <w:rsid w:val="00E65806"/>
    <w:rsid w:val="00EB3251"/>
    <w:rsid w:val="00EC6FC0"/>
    <w:rsid w:val="00F2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16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1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16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A74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A745B"/>
  </w:style>
  <w:style w:type="character" w:customStyle="1" w:styleId="a9">
    <w:name w:val="註解文字 字元"/>
    <w:basedOn w:val="a0"/>
    <w:link w:val="a8"/>
    <w:uiPriority w:val="99"/>
    <w:semiHidden/>
    <w:rsid w:val="006A745B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745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A745B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A7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16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1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16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A74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A745B"/>
  </w:style>
  <w:style w:type="character" w:customStyle="1" w:styleId="a9">
    <w:name w:val="註解文字 字元"/>
    <w:basedOn w:val="a0"/>
    <w:link w:val="a8"/>
    <w:uiPriority w:val="99"/>
    <w:semiHidden/>
    <w:rsid w:val="006A745B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745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A745B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A7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C.M.T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2016-04-18T09:33:00Z</cp:lastPrinted>
  <dcterms:created xsi:type="dcterms:W3CDTF">2016-07-12T09:38:00Z</dcterms:created>
  <dcterms:modified xsi:type="dcterms:W3CDTF">2016-07-12T09:38:00Z</dcterms:modified>
</cp:coreProperties>
</file>